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4C" w:rsidRDefault="00F35655" w:rsidP="00F3565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9328" cy="719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ku_co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55" w:rsidRDefault="00F35655" w:rsidP="00F35655">
      <w:pPr>
        <w:spacing w:after="0" w:line="240" w:lineRule="auto"/>
        <w:jc w:val="center"/>
      </w:pPr>
    </w:p>
    <w:p w:rsidR="0094744C" w:rsidRPr="002D5E50" w:rsidRDefault="00F35655" w:rsidP="002D5E50">
      <w:pPr>
        <w:spacing w:after="0" w:line="360" w:lineRule="auto"/>
        <w:jc w:val="center"/>
        <w:rPr>
          <w:b/>
        </w:rPr>
      </w:pPr>
      <w:r>
        <w:rPr>
          <w:b/>
        </w:rPr>
        <w:t>Majlis Perbandaran Kulai</w:t>
      </w:r>
    </w:p>
    <w:p w:rsidR="0094744C" w:rsidRDefault="009841D3" w:rsidP="002D5E50">
      <w:pPr>
        <w:spacing w:after="0" w:line="360" w:lineRule="auto"/>
        <w:jc w:val="center"/>
      </w:pPr>
      <w:r>
        <w:rPr>
          <w:b/>
        </w:rPr>
        <w:t>Kenyataan</w:t>
      </w:r>
      <w:r w:rsidR="00F35655">
        <w:rPr>
          <w:b/>
        </w:rPr>
        <w:t xml:space="preserve"> Tawaran Sebutharga</w:t>
      </w:r>
    </w:p>
    <w:p w:rsidR="0094744C" w:rsidRDefault="0094744C" w:rsidP="0094744C">
      <w:pPr>
        <w:spacing w:after="0" w:line="240" w:lineRule="auto"/>
      </w:pPr>
    </w:p>
    <w:p w:rsidR="0094744C" w:rsidRDefault="0094744C" w:rsidP="009474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Tawaran adalah dipelawa </w:t>
      </w:r>
      <w:r w:rsidR="00F35655">
        <w:t>kepada individu, orang awam dan mana-mana syarikat di Malaysia yang berminat bagi membuat tawaran sebutharga terbuka</w:t>
      </w:r>
      <w:r>
        <w:t xml:space="preserve"> seperti berikut :</w:t>
      </w:r>
    </w:p>
    <w:p w:rsidR="002D5E50" w:rsidRDefault="002D5E50" w:rsidP="002D5E50">
      <w:pPr>
        <w:pStyle w:val="ListParagraph"/>
        <w:spacing w:after="0" w:line="240" w:lineRule="auto"/>
        <w:jc w:val="both"/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568"/>
        <w:gridCol w:w="1746"/>
        <w:gridCol w:w="2102"/>
        <w:gridCol w:w="1068"/>
        <w:gridCol w:w="1417"/>
        <w:gridCol w:w="1985"/>
      </w:tblGrid>
      <w:tr w:rsidR="00F35655" w:rsidTr="006C267B">
        <w:trPr>
          <w:trHeight w:val="377"/>
        </w:trPr>
        <w:tc>
          <w:tcPr>
            <w:tcW w:w="568" w:type="dxa"/>
            <w:vAlign w:val="center"/>
          </w:tcPr>
          <w:p w:rsidR="00F35655" w:rsidRPr="002D5E50" w:rsidRDefault="00F35655" w:rsidP="002D5E50">
            <w:pPr>
              <w:pStyle w:val="ListParagraph"/>
              <w:ind w:left="0"/>
              <w:jc w:val="center"/>
              <w:rPr>
                <w:b/>
              </w:rPr>
            </w:pPr>
            <w:r w:rsidRPr="002D5E50">
              <w:rPr>
                <w:b/>
              </w:rPr>
              <w:t>Bil</w:t>
            </w:r>
          </w:p>
        </w:tc>
        <w:tc>
          <w:tcPr>
            <w:tcW w:w="1746" w:type="dxa"/>
            <w:vAlign w:val="center"/>
          </w:tcPr>
          <w:p w:rsidR="00F35655" w:rsidRPr="002D5E50" w:rsidRDefault="00F35655" w:rsidP="002D5E50">
            <w:pPr>
              <w:pStyle w:val="ListParagraph"/>
              <w:ind w:left="0"/>
              <w:jc w:val="center"/>
              <w:rPr>
                <w:b/>
              </w:rPr>
            </w:pPr>
            <w:r w:rsidRPr="002D5E50">
              <w:rPr>
                <w:b/>
              </w:rPr>
              <w:t>Keterangan Aset</w:t>
            </w:r>
          </w:p>
        </w:tc>
        <w:tc>
          <w:tcPr>
            <w:tcW w:w="2102" w:type="dxa"/>
            <w:vAlign w:val="center"/>
          </w:tcPr>
          <w:p w:rsidR="00F35655" w:rsidRPr="002D5E50" w:rsidRDefault="00F35655" w:rsidP="003053A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Kod </w:t>
            </w:r>
            <w:r w:rsidR="003053AB">
              <w:rPr>
                <w:b/>
              </w:rPr>
              <w:t>S</w:t>
            </w:r>
            <w:r>
              <w:rPr>
                <w:b/>
              </w:rPr>
              <w:t>ebutharga</w:t>
            </w:r>
          </w:p>
        </w:tc>
        <w:tc>
          <w:tcPr>
            <w:tcW w:w="1068" w:type="dxa"/>
            <w:vAlign w:val="center"/>
          </w:tcPr>
          <w:p w:rsidR="00F35655" w:rsidRPr="002D5E50" w:rsidRDefault="00F35655" w:rsidP="002D5E50">
            <w:pPr>
              <w:pStyle w:val="ListParagraph"/>
              <w:ind w:left="0"/>
              <w:jc w:val="center"/>
              <w:rPr>
                <w:b/>
              </w:rPr>
            </w:pPr>
            <w:r w:rsidRPr="002D5E50">
              <w:rPr>
                <w:b/>
              </w:rPr>
              <w:t>Kuantiti</w:t>
            </w:r>
          </w:p>
        </w:tc>
        <w:tc>
          <w:tcPr>
            <w:tcW w:w="1417" w:type="dxa"/>
            <w:vAlign w:val="center"/>
          </w:tcPr>
          <w:p w:rsidR="00F35655" w:rsidRPr="002D5E50" w:rsidRDefault="00F35655" w:rsidP="002D5E50">
            <w:pPr>
              <w:pStyle w:val="ListParagraph"/>
              <w:ind w:left="0"/>
              <w:jc w:val="center"/>
              <w:rPr>
                <w:b/>
              </w:rPr>
            </w:pPr>
            <w:r w:rsidRPr="002D5E50">
              <w:rPr>
                <w:b/>
              </w:rPr>
              <w:t>Harga Simpanan</w:t>
            </w:r>
          </w:p>
        </w:tc>
        <w:tc>
          <w:tcPr>
            <w:tcW w:w="1985" w:type="dxa"/>
          </w:tcPr>
          <w:p w:rsidR="00F35655" w:rsidRPr="002D5E50" w:rsidRDefault="00F35655" w:rsidP="002D5E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Deposit Sebutharga (RM)</w:t>
            </w:r>
          </w:p>
        </w:tc>
      </w:tr>
      <w:tr w:rsidR="00F35655" w:rsidTr="006C267B">
        <w:trPr>
          <w:trHeight w:val="377"/>
        </w:trPr>
        <w:tc>
          <w:tcPr>
            <w:tcW w:w="5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1746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MODENAS-XCITE</w:t>
            </w:r>
          </w:p>
          <w:p w:rsidR="00F35655" w:rsidRDefault="00F35655" w:rsidP="002D5E50">
            <w:pPr>
              <w:pStyle w:val="ListParagraph"/>
              <w:ind w:left="0"/>
              <w:jc w:val="center"/>
            </w:pPr>
            <w:r>
              <w:t>JKG 9226</w:t>
            </w:r>
          </w:p>
        </w:tc>
        <w:tc>
          <w:tcPr>
            <w:tcW w:w="2102" w:type="dxa"/>
            <w:vAlign w:val="center"/>
          </w:tcPr>
          <w:p w:rsidR="00F35655" w:rsidRDefault="00F35655" w:rsidP="00F35655">
            <w:pPr>
              <w:pStyle w:val="ListParagraph"/>
              <w:ind w:left="0"/>
              <w:jc w:val="center"/>
            </w:pPr>
            <w:r>
              <w:t>MPKu / S / 59 / 2018</w:t>
            </w:r>
          </w:p>
        </w:tc>
        <w:tc>
          <w:tcPr>
            <w:tcW w:w="10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RM 300.00</w:t>
            </w:r>
          </w:p>
        </w:tc>
        <w:tc>
          <w:tcPr>
            <w:tcW w:w="1985" w:type="dxa"/>
            <w:vMerge w:val="restart"/>
          </w:tcPr>
          <w:p w:rsidR="0088776E" w:rsidRDefault="0088776E" w:rsidP="002D5E50">
            <w:pPr>
              <w:pStyle w:val="ListParagraph"/>
              <w:ind w:left="0"/>
              <w:jc w:val="center"/>
            </w:pPr>
          </w:p>
          <w:p w:rsidR="00F35655" w:rsidRDefault="00F35655" w:rsidP="005B17A1">
            <w:pPr>
              <w:pStyle w:val="ListParagraph"/>
              <w:ind w:left="0"/>
              <w:jc w:val="center"/>
            </w:pPr>
            <w:r>
              <w:t xml:space="preserve">Deposit adalah sebanyak 10% daripada harga tawaran tertakluk kepada </w:t>
            </w:r>
            <w:r w:rsidR="006C267B">
              <w:t>maksima RM 5,000.00 hendaklah disertakan bersama tawaran.</w:t>
            </w:r>
          </w:p>
        </w:tc>
      </w:tr>
      <w:tr w:rsidR="00F35655" w:rsidTr="006C267B">
        <w:trPr>
          <w:trHeight w:val="377"/>
        </w:trPr>
        <w:tc>
          <w:tcPr>
            <w:tcW w:w="5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1746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MODENAS-XCITE</w:t>
            </w:r>
          </w:p>
          <w:p w:rsidR="00F35655" w:rsidRDefault="00F35655" w:rsidP="002D5E50">
            <w:pPr>
              <w:pStyle w:val="ListParagraph"/>
              <w:ind w:left="0"/>
              <w:jc w:val="center"/>
            </w:pPr>
            <w:r>
              <w:t>JKG 9234</w:t>
            </w:r>
          </w:p>
        </w:tc>
        <w:tc>
          <w:tcPr>
            <w:tcW w:w="2102" w:type="dxa"/>
            <w:vAlign w:val="center"/>
          </w:tcPr>
          <w:p w:rsidR="00F35655" w:rsidRDefault="00F35655" w:rsidP="0009021C">
            <w:pPr>
              <w:jc w:val="center"/>
            </w:pPr>
            <w:r w:rsidRPr="00E24354">
              <w:t xml:space="preserve">MPKu / S / </w:t>
            </w:r>
            <w:r w:rsidR="0009021C">
              <w:t>60</w:t>
            </w:r>
            <w:r w:rsidRPr="00E24354">
              <w:t xml:space="preserve"> / 2018</w:t>
            </w:r>
          </w:p>
        </w:tc>
        <w:tc>
          <w:tcPr>
            <w:tcW w:w="10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RM 300.00</w:t>
            </w:r>
          </w:p>
        </w:tc>
        <w:tc>
          <w:tcPr>
            <w:tcW w:w="1985" w:type="dxa"/>
            <w:vMerge/>
          </w:tcPr>
          <w:p w:rsidR="00F35655" w:rsidRDefault="00F35655" w:rsidP="002D5E50">
            <w:pPr>
              <w:pStyle w:val="ListParagraph"/>
              <w:ind w:left="0"/>
              <w:jc w:val="center"/>
            </w:pPr>
          </w:p>
        </w:tc>
      </w:tr>
      <w:tr w:rsidR="00F35655" w:rsidTr="006C267B">
        <w:trPr>
          <w:trHeight w:val="377"/>
        </w:trPr>
        <w:tc>
          <w:tcPr>
            <w:tcW w:w="5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1746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MODENAS-KRISS</w:t>
            </w:r>
          </w:p>
          <w:p w:rsidR="00F35655" w:rsidRDefault="00F35655" w:rsidP="002D5E50">
            <w:pPr>
              <w:pStyle w:val="ListParagraph"/>
              <w:ind w:left="0"/>
              <w:jc w:val="center"/>
            </w:pPr>
            <w:r>
              <w:t>JLB 9416</w:t>
            </w:r>
          </w:p>
        </w:tc>
        <w:tc>
          <w:tcPr>
            <w:tcW w:w="2102" w:type="dxa"/>
            <w:vAlign w:val="center"/>
          </w:tcPr>
          <w:p w:rsidR="00F35655" w:rsidRDefault="0009021C" w:rsidP="00F35655">
            <w:pPr>
              <w:jc w:val="center"/>
            </w:pPr>
            <w:r>
              <w:t>MPKu / S / 61</w:t>
            </w:r>
            <w:r w:rsidR="00F35655" w:rsidRPr="00E24354">
              <w:t xml:space="preserve"> / 2018</w:t>
            </w:r>
          </w:p>
        </w:tc>
        <w:tc>
          <w:tcPr>
            <w:tcW w:w="10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RM 500.00</w:t>
            </w:r>
          </w:p>
        </w:tc>
        <w:tc>
          <w:tcPr>
            <w:tcW w:w="1985" w:type="dxa"/>
            <w:vMerge/>
          </w:tcPr>
          <w:p w:rsidR="00F35655" w:rsidRDefault="00F35655" w:rsidP="002D5E50">
            <w:pPr>
              <w:pStyle w:val="ListParagraph"/>
              <w:ind w:left="0"/>
              <w:jc w:val="center"/>
            </w:pPr>
          </w:p>
        </w:tc>
      </w:tr>
      <w:tr w:rsidR="00F35655" w:rsidTr="006C267B">
        <w:trPr>
          <w:trHeight w:val="377"/>
        </w:trPr>
        <w:tc>
          <w:tcPr>
            <w:tcW w:w="5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4.</w:t>
            </w:r>
          </w:p>
        </w:tc>
        <w:tc>
          <w:tcPr>
            <w:tcW w:w="1746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MODENAS-KRISS</w:t>
            </w:r>
          </w:p>
          <w:p w:rsidR="00F35655" w:rsidRDefault="00F35655" w:rsidP="002D5E50">
            <w:pPr>
              <w:pStyle w:val="ListParagraph"/>
              <w:ind w:left="0"/>
              <w:jc w:val="center"/>
            </w:pPr>
            <w:r>
              <w:t>JLB 9426</w:t>
            </w:r>
          </w:p>
        </w:tc>
        <w:tc>
          <w:tcPr>
            <w:tcW w:w="2102" w:type="dxa"/>
            <w:vAlign w:val="center"/>
          </w:tcPr>
          <w:p w:rsidR="00F35655" w:rsidRDefault="0009021C" w:rsidP="00F35655">
            <w:pPr>
              <w:jc w:val="center"/>
            </w:pPr>
            <w:r>
              <w:t>MPKu / S / 62</w:t>
            </w:r>
            <w:r w:rsidR="00F35655" w:rsidRPr="00E24354">
              <w:t xml:space="preserve"> / 2018</w:t>
            </w:r>
          </w:p>
        </w:tc>
        <w:tc>
          <w:tcPr>
            <w:tcW w:w="10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RM 500.00</w:t>
            </w:r>
          </w:p>
        </w:tc>
        <w:tc>
          <w:tcPr>
            <w:tcW w:w="1985" w:type="dxa"/>
            <w:vMerge/>
          </w:tcPr>
          <w:p w:rsidR="00F35655" w:rsidRDefault="00F35655" w:rsidP="002D5E50">
            <w:pPr>
              <w:pStyle w:val="ListParagraph"/>
              <w:ind w:left="0"/>
              <w:jc w:val="center"/>
            </w:pPr>
          </w:p>
        </w:tc>
      </w:tr>
      <w:tr w:rsidR="00F35655" w:rsidTr="006C267B">
        <w:trPr>
          <w:trHeight w:val="377"/>
        </w:trPr>
        <w:tc>
          <w:tcPr>
            <w:tcW w:w="5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5.</w:t>
            </w:r>
          </w:p>
        </w:tc>
        <w:tc>
          <w:tcPr>
            <w:tcW w:w="1746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MODENAS-KRISS</w:t>
            </w:r>
          </w:p>
          <w:p w:rsidR="00F35655" w:rsidRDefault="00F35655" w:rsidP="002D5E50">
            <w:pPr>
              <w:pStyle w:val="ListParagraph"/>
              <w:ind w:left="0"/>
              <w:jc w:val="center"/>
            </w:pPr>
            <w:r>
              <w:t>JLB 9435</w:t>
            </w:r>
          </w:p>
        </w:tc>
        <w:tc>
          <w:tcPr>
            <w:tcW w:w="2102" w:type="dxa"/>
            <w:vAlign w:val="center"/>
          </w:tcPr>
          <w:p w:rsidR="00F35655" w:rsidRDefault="0009021C" w:rsidP="00F35655">
            <w:pPr>
              <w:jc w:val="center"/>
            </w:pPr>
            <w:r>
              <w:t>MPKu / S / 63</w:t>
            </w:r>
            <w:r w:rsidR="00F35655" w:rsidRPr="00E24354">
              <w:t xml:space="preserve"> / 2018</w:t>
            </w:r>
          </w:p>
        </w:tc>
        <w:tc>
          <w:tcPr>
            <w:tcW w:w="1068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35655" w:rsidRDefault="00F35655" w:rsidP="002D5E50">
            <w:pPr>
              <w:pStyle w:val="ListParagraph"/>
              <w:ind w:left="0"/>
              <w:jc w:val="center"/>
            </w:pPr>
            <w:r>
              <w:t>RM 500.00</w:t>
            </w:r>
          </w:p>
        </w:tc>
        <w:tc>
          <w:tcPr>
            <w:tcW w:w="1985" w:type="dxa"/>
            <w:vMerge/>
          </w:tcPr>
          <w:p w:rsidR="00F35655" w:rsidRDefault="00F35655" w:rsidP="002D5E50">
            <w:pPr>
              <w:pStyle w:val="ListParagraph"/>
              <w:ind w:left="0"/>
              <w:jc w:val="center"/>
            </w:pPr>
          </w:p>
        </w:tc>
      </w:tr>
    </w:tbl>
    <w:p w:rsidR="002D5E50" w:rsidRDefault="002D5E50" w:rsidP="002D5E50">
      <w:pPr>
        <w:pStyle w:val="ListParagraph"/>
        <w:spacing w:after="0" w:line="240" w:lineRule="auto"/>
        <w:jc w:val="both"/>
      </w:pPr>
    </w:p>
    <w:p w:rsidR="0094744C" w:rsidRPr="006C267B" w:rsidRDefault="006C267B" w:rsidP="009474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Dokumen tawaran hanya boleh didapati di </w:t>
      </w:r>
      <w:r w:rsidRPr="006C267B">
        <w:rPr>
          <w:b/>
          <w:i/>
        </w:rPr>
        <w:t>Unit Perolehan dan Pengurusan Kontrak</w:t>
      </w:r>
      <w:r>
        <w:rPr>
          <w:b/>
        </w:rPr>
        <w:t xml:space="preserve">  </w:t>
      </w:r>
      <w:r w:rsidRPr="006C267B">
        <w:t xml:space="preserve">Majlis Perbandaran Kulai mulai </w:t>
      </w:r>
      <w:r w:rsidRPr="006C267B">
        <w:rPr>
          <w:b/>
          <w:i/>
        </w:rPr>
        <w:t>09 Julai 2017.</w:t>
      </w:r>
    </w:p>
    <w:p w:rsidR="002D5E50" w:rsidRDefault="002D5E50" w:rsidP="002D5E50">
      <w:pPr>
        <w:pStyle w:val="ListParagraph"/>
        <w:spacing w:after="0" w:line="240" w:lineRule="auto"/>
        <w:jc w:val="both"/>
      </w:pPr>
    </w:p>
    <w:p w:rsidR="0094744C" w:rsidRPr="006C267B" w:rsidRDefault="006C267B" w:rsidP="009474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t xml:space="preserve">Penyebutharga adalah dikehendaki menyertakan deposit sebutharga sebanyak </w:t>
      </w:r>
      <w:r w:rsidRPr="006C267B">
        <w:rPr>
          <w:b/>
          <w:i/>
        </w:rPr>
        <w:t>10% daripada harga tawaran bagi setiap aset atau RM 5,000.00 mengikut mana yang terendah.</w:t>
      </w:r>
      <w:r>
        <w:t xml:space="preserve"> Deposit sebutharga hendaklah dalam bentuk kiriman wang/wang pos/draf bank atau </w:t>
      </w:r>
      <w:r w:rsidRPr="006C267B">
        <w:rPr>
          <w:i/>
        </w:rPr>
        <w:t>cashier’s order</w:t>
      </w:r>
      <w:r>
        <w:t xml:space="preserve"> sahaja atas nama </w:t>
      </w:r>
      <w:r w:rsidRPr="006C267B">
        <w:rPr>
          <w:b/>
          <w:i/>
        </w:rPr>
        <w:t xml:space="preserve">Majlis Perbandaran Kulai. </w:t>
      </w:r>
    </w:p>
    <w:p w:rsidR="002D5E50" w:rsidRPr="006C267B" w:rsidRDefault="002D5E50" w:rsidP="002D5E50">
      <w:pPr>
        <w:spacing w:after="0" w:line="240" w:lineRule="auto"/>
        <w:jc w:val="both"/>
        <w:rPr>
          <w:b/>
          <w:i/>
        </w:rPr>
      </w:pPr>
    </w:p>
    <w:p w:rsidR="002D5E50" w:rsidRPr="00C0486D" w:rsidRDefault="006C267B" w:rsidP="00C04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t xml:space="preserve">Pemeriksaan kenderaan boleh dibuat pada </w:t>
      </w:r>
      <w:r w:rsidRPr="006C267B">
        <w:rPr>
          <w:b/>
          <w:i/>
        </w:rPr>
        <w:t>09 Julai 2018</w:t>
      </w:r>
      <w:r w:rsidR="00C0486D">
        <w:rPr>
          <w:b/>
          <w:i/>
        </w:rPr>
        <w:t xml:space="preserve"> (</w:t>
      </w:r>
      <w:r w:rsidR="00C0486D" w:rsidRPr="00C0486D">
        <w:rPr>
          <w:b/>
          <w:i/>
        </w:rPr>
        <w:t>9.00 pagi hingga 4.00 petang</w:t>
      </w:r>
      <w:r w:rsidR="00C0486D" w:rsidRPr="00C0486D">
        <w:rPr>
          <w:b/>
        </w:rPr>
        <w:t>)</w:t>
      </w:r>
      <w:r w:rsidR="00C0486D">
        <w:t xml:space="preserve"> </w:t>
      </w:r>
      <w:r w:rsidR="005B17A1" w:rsidRPr="005B17A1">
        <w:t>sehingga</w:t>
      </w:r>
      <w:r w:rsidR="005B17A1" w:rsidRPr="00C0486D">
        <w:rPr>
          <w:b/>
        </w:rPr>
        <w:t xml:space="preserve"> </w:t>
      </w:r>
      <w:r w:rsidR="005B17A1" w:rsidRPr="00C0486D">
        <w:rPr>
          <w:b/>
          <w:i/>
        </w:rPr>
        <w:t>24 Julai 2018</w:t>
      </w:r>
      <w:r w:rsidR="00C0486D">
        <w:rPr>
          <w:b/>
          <w:i/>
        </w:rPr>
        <w:t xml:space="preserve"> </w:t>
      </w:r>
      <w:r w:rsidR="00C0486D">
        <w:rPr>
          <w:b/>
          <w:i/>
        </w:rPr>
        <w:t>(</w:t>
      </w:r>
      <w:r w:rsidR="00C0486D" w:rsidRPr="00C0486D">
        <w:rPr>
          <w:b/>
          <w:i/>
        </w:rPr>
        <w:t xml:space="preserve">9.00 pagi hingga </w:t>
      </w:r>
      <w:r w:rsidR="00C0486D">
        <w:rPr>
          <w:b/>
          <w:i/>
        </w:rPr>
        <w:t>12</w:t>
      </w:r>
      <w:r w:rsidR="00C0486D" w:rsidRPr="00C0486D">
        <w:rPr>
          <w:b/>
          <w:i/>
        </w:rPr>
        <w:t xml:space="preserve">.00 </w:t>
      </w:r>
      <w:r w:rsidR="00C0486D">
        <w:rPr>
          <w:b/>
          <w:i/>
        </w:rPr>
        <w:t>tengahari)</w:t>
      </w:r>
      <w:bookmarkStart w:id="0" w:name="_GoBack"/>
      <w:bookmarkEnd w:id="0"/>
      <w:r w:rsidR="00C0486D">
        <w:t xml:space="preserve"> </w:t>
      </w:r>
      <w:r w:rsidR="00C0486D">
        <w:rPr>
          <w:b/>
          <w:i/>
        </w:rPr>
        <w:t xml:space="preserve"> </w:t>
      </w:r>
      <w:r>
        <w:t xml:space="preserve">bertempat </w:t>
      </w:r>
      <w:r w:rsidRPr="00C0486D">
        <w:rPr>
          <w:b/>
          <w:i/>
        </w:rPr>
        <w:t>Tempat Meletak Kenderaan  Kakitangan MPKu (Bersebelahan Balai Bomba Kulai)</w:t>
      </w:r>
      <w:r w:rsidR="00CD5D87" w:rsidRPr="00C0486D">
        <w:rPr>
          <w:b/>
          <w:i/>
        </w:rPr>
        <w:t>.</w:t>
      </w:r>
    </w:p>
    <w:p w:rsidR="00CD5D87" w:rsidRPr="00CD5D87" w:rsidRDefault="00CD5D87" w:rsidP="00CD5D87">
      <w:pPr>
        <w:pStyle w:val="ListParagraph"/>
        <w:rPr>
          <w:b/>
          <w:i/>
        </w:rPr>
      </w:pPr>
    </w:p>
    <w:p w:rsidR="00CD5D87" w:rsidRPr="00CD5D87" w:rsidRDefault="00CD5D87" w:rsidP="002D5E5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Dokumen tawaran yang telah disempurnakan hendaklah dimasukkan ke dalam sampul surat yang </w:t>
      </w:r>
      <w:r w:rsidR="0093367E">
        <w:t>berlakri dan bertanda dengan tawaran sebutharga yang berkenaan sebelah kiri atas sampul surat</w:t>
      </w:r>
      <w:r>
        <w:t xml:space="preserve"> dan dimasukkan ke dalam Peti Tawaran di Pejabat Majlis Perbandaran Kulai serta dikembalikan kepada :-</w:t>
      </w:r>
    </w:p>
    <w:p w:rsidR="002D5E50" w:rsidRDefault="002D5E50" w:rsidP="002D5E50">
      <w:pPr>
        <w:pStyle w:val="ListParagraph"/>
        <w:spacing w:after="0" w:line="240" w:lineRule="auto"/>
        <w:jc w:val="both"/>
      </w:pPr>
    </w:p>
    <w:p w:rsidR="002D5E50" w:rsidRPr="002D5E50" w:rsidRDefault="002D5E50" w:rsidP="002D5E50">
      <w:pPr>
        <w:pStyle w:val="ListParagraph"/>
        <w:spacing w:after="0" w:line="240" w:lineRule="auto"/>
        <w:ind w:left="1440"/>
        <w:jc w:val="both"/>
        <w:rPr>
          <w:b/>
        </w:rPr>
      </w:pPr>
      <w:r w:rsidRPr="002D5E50">
        <w:rPr>
          <w:b/>
        </w:rPr>
        <w:t>YANG DIPERTUA</w:t>
      </w:r>
    </w:p>
    <w:p w:rsidR="002D5E50" w:rsidRPr="002D5E50" w:rsidRDefault="002D5E50" w:rsidP="002D5E50">
      <w:pPr>
        <w:pStyle w:val="ListParagraph"/>
        <w:spacing w:after="0" w:line="240" w:lineRule="auto"/>
        <w:ind w:left="1440"/>
        <w:jc w:val="both"/>
        <w:rPr>
          <w:b/>
        </w:rPr>
      </w:pPr>
      <w:r w:rsidRPr="002D5E50">
        <w:rPr>
          <w:b/>
        </w:rPr>
        <w:t>MAJLIS PERBANDARAN KULAI,</w:t>
      </w:r>
    </w:p>
    <w:p w:rsidR="002D5E50" w:rsidRPr="002D5E50" w:rsidRDefault="002D5E50" w:rsidP="002D5E50">
      <w:pPr>
        <w:pStyle w:val="ListParagraph"/>
        <w:spacing w:after="0" w:line="240" w:lineRule="auto"/>
        <w:ind w:left="1440"/>
        <w:jc w:val="both"/>
        <w:rPr>
          <w:b/>
        </w:rPr>
      </w:pPr>
      <w:r w:rsidRPr="002D5E50">
        <w:rPr>
          <w:b/>
        </w:rPr>
        <w:t>JALAN PEJABAT KERAJAAN,</w:t>
      </w:r>
    </w:p>
    <w:p w:rsidR="002D5E50" w:rsidRPr="002D5E50" w:rsidRDefault="002D5E50" w:rsidP="002D5E50">
      <w:pPr>
        <w:pStyle w:val="ListParagraph"/>
        <w:spacing w:after="0" w:line="240" w:lineRule="auto"/>
        <w:ind w:left="1440"/>
        <w:jc w:val="both"/>
        <w:rPr>
          <w:b/>
        </w:rPr>
      </w:pPr>
      <w:r w:rsidRPr="002D5E50">
        <w:rPr>
          <w:b/>
        </w:rPr>
        <w:t>81000 KULAI, JOHOR.</w:t>
      </w:r>
    </w:p>
    <w:p w:rsidR="002D5E50" w:rsidRDefault="002D5E50" w:rsidP="002D5E50">
      <w:pPr>
        <w:pStyle w:val="ListParagraph"/>
        <w:spacing w:after="0" w:line="240" w:lineRule="auto"/>
        <w:jc w:val="both"/>
      </w:pPr>
    </w:p>
    <w:p w:rsidR="002D5E50" w:rsidRPr="00CD5D87" w:rsidRDefault="00CD5D87" w:rsidP="002D5E50">
      <w:pPr>
        <w:spacing w:after="0" w:line="240" w:lineRule="auto"/>
        <w:jc w:val="both"/>
        <w:rPr>
          <w:b/>
          <w:i/>
        </w:rPr>
      </w:pPr>
      <w:r>
        <w:tab/>
        <w:t xml:space="preserve">Sebelum atau pada hari </w:t>
      </w:r>
      <w:r w:rsidRPr="00CD5D87">
        <w:rPr>
          <w:b/>
          <w:i/>
        </w:rPr>
        <w:t>24 Julai 2018</w:t>
      </w:r>
      <w:r>
        <w:t xml:space="preserve"> sebelum </w:t>
      </w:r>
      <w:r w:rsidRPr="00CD5D87">
        <w:rPr>
          <w:b/>
          <w:i/>
        </w:rPr>
        <w:t>12.00 tengahari.</w:t>
      </w:r>
    </w:p>
    <w:p w:rsidR="002D5E50" w:rsidRDefault="002D5E50" w:rsidP="002D5E50">
      <w:pPr>
        <w:spacing w:after="0" w:line="240" w:lineRule="auto"/>
        <w:jc w:val="both"/>
      </w:pPr>
    </w:p>
    <w:p w:rsidR="00D47E64" w:rsidRDefault="00D47E64" w:rsidP="002D5E50">
      <w:pPr>
        <w:spacing w:after="0" w:line="240" w:lineRule="auto"/>
        <w:jc w:val="both"/>
      </w:pPr>
    </w:p>
    <w:p w:rsidR="00CD5D87" w:rsidRDefault="00CD5D87" w:rsidP="002D5E50">
      <w:pPr>
        <w:spacing w:after="0" w:line="240" w:lineRule="auto"/>
        <w:jc w:val="both"/>
      </w:pPr>
      <w:r>
        <w:t xml:space="preserve">s.k. </w:t>
      </w:r>
      <w:r>
        <w:tab/>
        <w:t xml:space="preserve">- </w:t>
      </w:r>
      <w:r>
        <w:tab/>
        <w:t>Di Pamerkan Di Papan Kenyataan Majlis Perbandaran Kulai.</w:t>
      </w:r>
    </w:p>
    <w:p w:rsidR="00CD5D87" w:rsidRDefault="00CD5D87" w:rsidP="002D5E50">
      <w:pPr>
        <w:spacing w:after="0" w:line="240" w:lineRule="auto"/>
        <w:jc w:val="both"/>
      </w:pPr>
    </w:p>
    <w:p w:rsidR="00CD5D87" w:rsidRDefault="00CD5D87" w:rsidP="002D5E50">
      <w:pPr>
        <w:spacing w:after="0" w:line="240" w:lineRule="auto"/>
        <w:jc w:val="both"/>
      </w:pPr>
    </w:p>
    <w:p w:rsidR="00CD5D87" w:rsidRDefault="00CD5D87" w:rsidP="002D5E50">
      <w:pPr>
        <w:spacing w:after="0" w:line="240" w:lineRule="auto"/>
        <w:jc w:val="both"/>
      </w:pPr>
    </w:p>
    <w:sectPr w:rsidR="00CD5D87" w:rsidSect="002D5E5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B17"/>
    <w:multiLevelType w:val="hybridMultilevel"/>
    <w:tmpl w:val="7AFC8248"/>
    <w:lvl w:ilvl="0" w:tplc="DDEC46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2036"/>
    <w:multiLevelType w:val="hybridMultilevel"/>
    <w:tmpl w:val="D3BA05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67A7"/>
    <w:multiLevelType w:val="hybridMultilevel"/>
    <w:tmpl w:val="A9304B66"/>
    <w:lvl w:ilvl="0" w:tplc="1292E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4C"/>
    <w:rsid w:val="0009021C"/>
    <w:rsid w:val="001325E4"/>
    <w:rsid w:val="002D48E1"/>
    <w:rsid w:val="002D5E50"/>
    <w:rsid w:val="003053AB"/>
    <w:rsid w:val="00490D19"/>
    <w:rsid w:val="005459CF"/>
    <w:rsid w:val="005B17A1"/>
    <w:rsid w:val="006C267B"/>
    <w:rsid w:val="00852CA8"/>
    <w:rsid w:val="0088776E"/>
    <w:rsid w:val="0093367E"/>
    <w:rsid w:val="0094744C"/>
    <w:rsid w:val="009841D3"/>
    <w:rsid w:val="00C0486D"/>
    <w:rsid w:val="00C24F2D"/>
    <w:rsid w:val="00CD5D87"/>
    <w:rsid w:val="00D47E64"/>
    <w:rsid w:val="00F35655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4C"/>
    <w:pPr>
      <w:ind w:left="720"/>
      <w:contextualSpacing/>
    </w:pPr>
  </w:style>
  <w:style w:type="table" w:styleId="TableGrid">
    <w:name w:val="Table Grid"/>
    <w:basedOn w:val="TableNormal"/>
    <w:uiPriority w:val="59"/>
    <w:rsid w:val="002D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4C"/>
    <w:pPr>
      <w:ind w:left="720"/>
      <w:contextualSpacing/>
    </w:pPr>
  </w:style>
  <w:style w:type="table" w:styleId="TableGrid">
    <w:name w:val="Table Grid"/>
    <w:basedOn w:val="TableNormal"/>
    <w:uiPriority w:val="59"/>
    <w:rsid w:val="002D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Hazariza</dc:creator>
  <cp:lastModifiedBy>Nur Asilah Binti Mokman</cp:lastModifiedBy>
  <cp:revision>13</cp:revision>
  <cp:lastPrinted>2018-07-03T08:11:00Z</cp:lastPrinted>
  <dcterms:created xsi:type="dcterms:W3CDTF">2018-07-03T03:58:00Z</dcterms:created>
  <dcterms:modified xsi:type="dcterms:W3CDTF">2018-07-03T08:28:00Z</dcterms:modified>
</cp:coreProperties>
</file>